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ISASZEGI POLGÁRMESTERI HIVATAL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i/>
          <w:iCs/>
        </w:rPr>
        <w:t xml:space="preserve"> </w:t>
      </w:r>
      <w:r>
        <w:rPr>
          <w:b/>
          <w:i/>
          <w:iCs/>
        </w:rPr>
        <w:t>2117 Isaszeg, Rákóczi u. 45.</w:t>
        <w:tab/>
        <w:tab/>
        <w:t xml:space="preserve">     </w:t>
        <w:tab/>
        <w:tab/>
        <w:t xml:space="preserve"> </w:t>
        <w:tab/>
        <w:tab/>
        <w:t>Telefon: (28) 583-117</w:t>
      </w:r>
    </w:p>
    <w:p>
      <w:pPr>
        <w:pStyle w:val="Normal"/>
        <w:widowControl w:val="false"/>
        <w:overflowPunct w:val="true"/>
        <w:jc w:val="both"/>
        <w:rPr/>
      </w:pPr>
      <w:r>
        <w:rPr>
          <w:b/>
          <w:bCs/>
          <w:i/>
          <w:iCs/>
          <w:u w:val="single"/>
        </w:rPr>
        <w:t>E-mail: hivatal@isaszeg.hu</w:t>
        <w:tab/>
        <w:tab/>
        <w:t xml:space="preserve">     </w:t>
        <w:tab/>
        <w:tab/>
        <w:tab/>
        <w:tab/>
        <w:tab/>
        <w:t>Fax:      (28) 583-118____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NYILATKOZAT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 xml:space="preserve">Alulírott, elfogadom a felkérést a </w:t>
      </w:r>
      <w:r>
        <w:rPr>
          <w:b/>
        </w:rPr>
        <w:t>Választási Bizottságban</w:t>
      </w:r>
      <w:r>
        <w:rPr/>
        <w:t xml:space="preserve"> való részvételre.</w:t>
      </w:r>
    </w:p>
    <w:p>
      <w:pPr>
        <w:pStyle w:val="Normal"/>
        <w:spacing w:lineRule="auto" w:line="276" w:before="0" w:after="120"/>
        <w:jc w:val="both"/>
        <w:rPr/>
      </w:pPr>
      <w:r>
        <w:rPr/>
        <w:t>Kijelentem, hogy megismertem választási eljárásról szóló 2013. évi XXXVI. törvény, az alábbiakban leírt rendelkezéseit:</w:t>
      </w:r>
    </w:p>
    <w:p>
      <w:pPr>
        <w:pStyle w:val="NormalWeb"/>
        <w:spacing w:lineRule="auto" w:line="276" w:beforeAutospacing="0" w:before="280" w:afterAutospacing="0" w:after="120"/>
        <w:ind w:firstLine="180"/>
        <w:jc w:val="both"/>
        <w:rPr>
          <w:b/>
          <w:b/>
        </w:rPr>
      </w:pPr>
      <w:r>
        <w:rPr>
          <w:b/>
          <w:bCs/>
        </w:rPr>
        <w:t>16. §</w:t>
      </w:r>
      <w:r>
        <w:rPr>
          <w:b/>
        </w:rPr>
        <w:t xml:space="preserve"> A választási bizottság választott és megbízott tagokból áll.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b/>
          <w:bCs/>
        </w:rPr>
        <w:t>17. §</w:t>
      </w:r>
      <w:r>
        <w:rPr/>
        <w:t xml:space="preserve"> (1) A 26. §-ban, a 28. §-ban, a 35. § (3) bekezdésében és a 171. § (1) bekezdésében foglaltak kivételével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b/>
          <w:i/>
          <w:iCs/>
        </w:rPr>
        <w:t>a)</w:t>
      </w:r>
      <w:r>
        <w:rPr>
          <w:b/>
        </w:rPr>
        <w:t xml:space="preserve"> a szavazatszámláló bizottságnak és a helyi választási bizottságnak csak a településen,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b)</w:t>
      </w:r>
      <w:r>
        <w:rPr/>
        <w:t xml:space="preserve"> az országgyűlési egyéni választókerületi választási bizottságnak csak az országgyűlési egyéni választókerületben,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c)</w:t>
      </w:r>
      <w:r>
        <w:rPr/>
        <w:t xml:space="preserve"> a területi választási bizottságnak csak a vármegyében, illetve fővárosban,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d)</w:t>
      </w:r>
      <w:r>
        <w:rPr/>
        <w:t xml:space="preserve"> a Nemzeti Választási Bizottságnak csak magyarországi</w:t>
      </w:r>
    </w:p>
    <w:p>
      <w:pPr>
        <w:pStyle w:val="NormalWeb"/>
        <w:spacing w:lineRule="auto" w:line="276" w:before="280" w:after="280"/>
        <w:rPr>
          <w:b/>
          <w:b/>
        </w:rPr>
      </w:pPr>
      <w:r>
        <w:rPr>
          <w:b/>
        </w:rPr>
        <w:t>lakcímmel rendelkező, a központi névjegyzékben szereplő választópolgár lehet tagja.</w:t>
      </w:r>
    </w:p>
    <w:p>
      <w:pPr>
        <w:pStyle w:val="NormalWeb"/>
        <w:spacing w:lineRule="auto" w:line="276" w:before="280" w:after="280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Web"/>
        <w:spacing w:lineRule="auto" w:line="276" w:before="280" w:after="280"/>
        <w:ind w:firstLine="180"/>
        <w:jc w:val="both"/>
        <w:rPr>
          <w:b/>
          <w:b/>
        </w:rPr>
      </w:pPr>
      <w:r>
        <w:rPr>
          <w:b/>
          <w:bCs/>
        </w:rPr>
        <w:t>18. §</w:t>
      </w:r>
      <w:r>
        <w:rPr>
          <w:b/>
        </w:rPr>
        <w:t xml:space="preserve"> (1) A választási bizottságnak nem lehet tagja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a)</w:t>
      </w:r>
      <w:r>
        <w:rPr/>
        <w:t xml:space="preserve"> a köztársasági elnök,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b)</w:t>
      </w:r>
      <w:r>
        <w:rPr/>
        <w:t xml:space="preserve"> a háznagy,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c)</w:t>
      </w:r>
      <w:r>
        <w:rPr/>
        <w:t xml:space="preserve"> képviselő,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d)</w:t>
      </w:r>
      <w:r>
        <w:rPr/>
        <w:t xml:space="preserve"> alpolgármester,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e)</w:t>
      </w:r>
      <w:r>
        <w:rPr/>
        <w:t xml:space="preserve"> jegyző,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f)</w:t>
      </w:r>
      <w:r>
        <w:rPr/>
        <w:t xml:space="preserve"> másik választási bizottság tagja, választási iroda tagja,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g)</w:t>
      </w:r>
      <w:r>
        <w:rPr/>
        <w:t xml:space="preserve"> a Magyar Honvédséggel szolgálati jogviszonyban álló személy, valamint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h)</w:t>
      </w:r>
      <w:r>
        <w:rPr/>
        <w:t xml:space="preserve"> jelölt.</w:t>
      </w:r>
    </w:p>
    <w:p>
      <w:pPr>
        <w:pStyle w:val="NormalWeb"/>
        <w:spacing w:lineRule="auto" w:line="276" w:before="280" w:after="280"/>
        <w:ind w:firstLine="180"/>
        <w:jc w:val="both"/>
        <w:rPr>
          <w:b/>
          <w:b/>
        </w:rPr>
      </w:pPr>
      <w:r>
        <w:rPr>
          <w:b/>
        </w:rPr>
      </w:r>
    </w:p>
    <w:p>
      <w:pPr>
        <w:pStyle w:val="NormalWeb"/>
        <w:spacing w:lineRule="auto" w:line="276" w:before="280" w:after="280"/>
        <w:ind w:firstLine="180"/>
        <w:jc w:val="both"/>
        <w:rPr>
          <w:b/>
          <w:b/>
        </w:rPr>
      </w:pPr>
      <w:r>
        <w:rPr>
          <w:b/>
        </w:rPr>
        <w:t xml:space="preserve">(2) Nem lehet a választási bizottság </w:t>
      </w:r>
      <w:r>
        <w:rPr>
          <w:b/>
          <w:u w:val="single"/>
        </w:rPr>
        <w:t>választott</w:t>
      </w:r>
      <w:r>
        <w:rPr>
          <w:b/>
        </w:rPr>
        <w:t xml:space="preserve"> tagja az (1) bekezdésben foglaltakon túl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a)</w:t>
      </w:r>
      <w:r>
        <w:rPr/>
        <w:t xml:space="preserve"> párt tagja,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b)</w:t>
      </w:r>
      <w:r>
        <w:rPr/>
        <w:t xml:space="preserve"> a választókerületben jelöltet állító jelölő szervezet tagja,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c)</w:t>
      </w:r>
      <w:r>
        <w:rPr/>
        <w:t xml:space="preserve"> a választókerületben induló jelölt hozzátartozója,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>
          <w:i/>
          <w:iCs/>
        </w:rPr>
        <w:t>d)</w:t>
      </w:r>
      <w:r>
        <w:fldChar w:fldCharType="begin"/>
      </w:r>
      <w:r>
        <w:rPr>
          <w:rStyle w:val="Internethivatkozs"/>
          <w:vertAlign w:val="superscript"/>
          <w:i/>
          <w:iCs/>
        </w:rPr>
        <w:instrText> HYPERLINK "http://njt.hu/cgi_bin/njt_doc.cgi?docid=159995.329468" \l "foot12"</w:instrText>
      </w:r>
      <w:r>
        <w:rPr>
          <w:rStyle w:val="Internethivatkozs"/>
          <w:vertAlign w:val="superscript"/>
          <w:i/>
          <w:iCs/>
        </w:rPr>
        <w:fldChar w:fldCharType="separate"/>
      </w:r>
      <w:bookmarkStart w:id="0" w:name="foot_12_place"/>
      <w:r>
        <w:rPr>
          <w:rStyle w:val="Internethivatkozs"/>
          <w:i/>
          <w:iCs/>
          <w:vertAlign w:val="superscript"/>
        </w:rPr>
        <w:t xml:space="preserve"> </w:t>
      </w:r>
      <w:r>
        <w:rPr>
          <w:rStyle w:val="Internethivatkozs"/>
          <w:vertAlign w:val="superscript"/>
          <w:i/>
          <w:iCs/>
        </w:rPr>
        <w:fldChar w:fldCharType="end"/>
      </w:r>
      <w:bookmarkEnd w:id="0"/>
      <w:r>
        <w:rPr>
          <w:rStyle w:val="BuborkszvegChar"/>
        </w:rPr>
        <w:t xml:space="preserve"> </w:t>
      </w:r>
      <w:r>
        <w:rPr>
          <w:rStyle w:val="Highlighted"/>
        </w:rPr>
        <w:t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 és az egészségügyi szolgálati viszonyban álló személy kivételével.</w:t>
      </w:r>
    </w:p>
    <w:p>
      <w:pPr>
        <w:pStyle w:val="NormalWeb"/>
        <w:spacing w:lineRule="auto" w:line="276" w:before="280" w:after="280"/>
        <w:ind w:firstLine="18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lineRule="auto" w:line="276" w:before="280" w:after="280"/>
        <w:jc w:val="both"/>
        <w:rPr>
          <w:b/>
          <w:b/>
        </w:rPr>
      </w:pPr>
      <w:r>
        <w:rPr>
          <w:b/>
        </w:rPr>
        <w:t>Anyagi-és büntetőjogi felelősségem tudatában kijelentem, hogy jelenleg összeférhetetlenség nem áll fenn velem szemben.</w:t>
      </w:r>
    </w:p>
    <w:p>
      <w:pPr>
        <w:pStyle w:val="NormalWeb"/>
        <w:spacing w:lineRule="auto" w:line="276" w:before="280" w:after="280"/>
        <w:jc w:val="both"/>
        <w:rPr>
          <w:b/>
          <w:b/>
        </w:rPr>
      </w:pPr>
      <w:r>
        <w:rPr/>
        <w:t>Vállalom, hogy a jelöltek bejelentése során figyelemmel kísérem, hogy nem merül-e fel összeférhetetlenség velem szemben.</w:t>
      </w:r>
    </w:p>
    <w:p>
      <w:pPr>
        <w:pStyle w:val="NormalWeb"/>
        <w:spacing w:lineRule="auto" w:line="276" w:before="280" w:after="280"/>
        <w:jc w:val="both"/>
        <w:rPr>
          <w:b/>
          <w:b/>
        </w:rPr>
      </w:pPr>
      <w:r>
        <w:rPr>
          <w:b/>
        </w:rPr>
        <w:t>Amennyiben összeférhetetlenség következik be, akkor amint arról tudomást szerzek, azt haladéktalanul bejelentem a HVI vezetőnek a további intézkedések megtétele végett.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/>
      </w:r>
    </w:p>
    <w:p>
      <w:pPr>
        <w:pStyle w:val="NormalWeb"/>
        <w:spacing w:lineRule="auto" w:line="276" w:before="280" w:after="280"/>
        <w:ind w:firstLine="181"/>
        <w:jc w:val="both"/>
        <w:rPr/>
      </w:pPr>
      <w:r>
        <w:rPr/>
        <w:t>Isaszeg, 20….…………………</w:t>
        <w:tab/>
        <w:tab/>
        <w:tab/>
        <w:t>Név:…………………………………………….</w:t>
      </w:r>
      <w:bookmarkStart w:id="1" w:name="_GoBack"/>
      <w:bookmarkEnd w:id="1"/>
    </w:p>
    <w:p>
      <w:pPr>
        <w:pStyle w:val="NormalWeb"/>
        <w:spacing w:lineRule="auto" w:line="276" w:before="280" w:after="280"/>
        <w:ind w:hanging="0"/>
        <w:jc w:val="both"/>
        <w:rPr/>
      </w:pPr>
      <w:r>
        <w:rPr/>
        <w:tab/>
        <w:tab/>
        <w:tab/>
        <w:tab/>
        <w:tab/>
        <w:tab/>
        <w:tab/>
        <w:t>Aláírás…………………………………………..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/>
        <w:tab/>
        <w:tab/>
        <w:tab/>
        <w:tab/>
        <w:tab/>
        <w:tab/>
        <w:tab/>
        <w:t>Lakóhely: Isaszeg,………………………………</w:t>
      </w:r>
    </w:p>
    <w:p>
      <w:pPr>
        <w:pStyle w:val="NormalWeb"/>
        <w:spacing w:lineRule="auto" w:line="276" w:before="280" w:after="280"/>
        <w:ind w:firstLine="180"/>
        <w:jc w:val="both"/>
        <w:rPr/>
      </w:pPr>
      <w:r>
        <w:rPr/>
        <w:tab/>
        <w:tab/>
        <w:tab/>
        <w:tab/>
        <w:tab/>
        <w:tab/>
        <w:tab/>
        <w:t>E-mail: ………………………………………….</w:t>
      </w:r>
    </w:p>
    <w:p>
      <w:pPr>
        <w:pStyle w:val="NormalWeb"/>
        <w:spacing w:lineRule="auto" w:line="276" w:beforeAutospacing="0" w:before="280" w:afterAutospacing="0" w:after="280"/>
        <w:ind w:hanging="0"/>
        <w:jc w:val="both"/>
        <w:rPr/>
      </w:pPr>
      <w:r>
        <w:rPr/>
        <w:tab/>
        <w:tab/>
        <w:tab/>
        <w:tab/>
        <w:tab/>
        <w:tab/>
        <w:tab/>
        <w:t>Telefonszám:……………………………………</w:t>
      </w:r>
    </w:p>
    <w:sectPr>
      <w:type w:val="nextPage"/>
      <w:pgSz w:w="11906" w:h="16838"/>
      <w:pgMar w:left="1134" w:right="849" w:header="0" w:top="70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0f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hu-H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 w:customStyle="1">
    <w:name w:val="Internet-hivatkozás"/>
    <w:basedOn w:val="DefaultParagraphFont"/>
    <w:uiPriority w:val="99"/>
    <w:semiHidden/>
    <w:unhideWhenUsed/>
    <w:rsid w:val="00df05b8"/>
    <w:rPr>
      <w:color w:val="0000FF"/>
      <w:u w:val="single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2f48c1"/>
    <w:rPr>
      <w:rFonts w:ascii="Segoe UI" w:hAnsi="Segoe UI" w:eastAsia="Times New Roman" w:cs="Segoe UI"/>
      <w:sz w:val="18"/>
      <w:szCs w:val="18"/>
      <w:lang w:eastAsia="zh-CN"/>
    </w:rPr>
  </w:style>
  <w:style w:type="character" w:styleId="Highlighted" w:customStyle="1">
    <w:name w:val="highlighted"/>
    <w:basedOn w:val="DefaultParagraphFont"/>
    <w:qFormat/>
    <w:rsid w:val="00ad5c54"/>
    <w:rPr/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unhideWhenUsed/>
    <w:qFormat/>
    <w:rsid w:val="00ff17c8"/>
    <w:pPr>
      <w:suppressAutoHyphens w:val="false"/>
      <w:spacing w:beforeAutospacing="1" w:afterAutospacing="1"/>
    </w:pPr>
    <w:rPr>
      <w:lang w:eastAsia="hu-HU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2f48c1"/>
    <w:pPr/>
    <w:rPr>
      <w:rFonts w:ascii="Segoe UI" w:hAnsi="Segoe UI" w:cs="Segoe UI"/>
      <w:sz w:val="18"/>
      <w:szCs w:val="18"/>
    </w:rPr>
  </w:style>
  <w:style w:type="paragraph" w:styleId="Uj" w:customStyle="1">
    <w:name w:val="uj"/>
    <w:basedOn w:val="Normal"/>
    <w:qFormat/>
    <w:rsid w:val="00ad5c54"/>
    <w:pPr>
      <w:suppressAutoHyphens w:val="false"/>
      <w:spacing w:beforeAutospacing="1" w:afterAutospacing="1"/>
    </w:pPr>
    <w:rPr>
      <w:color w:val="auto"/>
      <w:lang w:eastAsia="hu-H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LibreOffice/6.4.2.2$Windows_x86 LibreOffice_project/4e471d8c02c9c90f512f7f9ead8875b57fcb1ec3</Application>
  <Pages>2</Pages>
  <Words>308</Words>
  <Characters>2231</Characters>
  <CharactersWithSpaces>2563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2018-01-16T11:53:00Z</dcterms:created>
  <dc:creator>ragacs_marianna</dc:creator>
  <dc:description/>
  <dc:language>hu-HU</dc:language>
  <cp:lastModifiedBy/>
  <cp:lastPrinted>2023-10-09T08:58:00Z</cp:lastPrinted>
  <dcterms:modified xsi:type="dcterms:W3CDTF">2023-10-19T09:34:52Z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