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8804B" w14:textId="00B50610" w:rsidR="008B2243" w:rsidRDefault="008B2243" w:rsidP="008B2243">
      <w:pPr>
        <w:pStyle w:val="Alaprtelmezett"/>
        <w:ind w:left="360"/>
        <w:jc w:val="center"/>
        <w:rPr>
          <w:b/>
          <w:color w:val="auto"/>
        </w:rPr>
      </w:pPr>
      <w:r>
        <w:rPr>
          <w:b/>
          <w:color w:val="auto"/>
        </w:rPr>
        <w:t>ÓVODAVEZETŐ</w:t>
      </w:r>
    </w:p>
    <w:p w14:paraId="5A9174FC" w14:textId="77777777" w:rsidR="008B2243" w:rsidRDefault="008B2243" w:rsidP="008B2243">
      <w:pPr>
        <w:pStyle w:val="Alaprtelmezett"/>
        <w:ind w:left="360"/>
        <w:rPr>
          <w:b/>
          <w:color w:val="auto"/>
        </w:rPr>
      </w:pPr>
    </w:p>
    <w:p w14:paraId="07BE010A" w14:textId="374E86AD" w:rsidR="008B2243" w:rsidRPr="00706B26" w:rsidRDefault="008B2243" w:rsidP="008B2243">
      <w:pPr>
        <w:pStyle w:val="Alaprtelmezett"/>
        <w:ind w:left="360"/>
        <w:rPr>
          <w:color w:val="auto"/>
        </w:rPr>
      </w:pPr>
      <w:r w:rsidRPr="00706B26">
        <w:rPr>
          <w:b/>
          <w:color w:val="auto"/>
        </w:rPr>
        <w:t>A pályázatot meghirdető szerv:</w:t>
      </w:r>
    </w:p>
    <w:p w14:paraId="1F3AA265" w14:textId="77777777" w:rsidR="008B2243" w:rsidRPr="00706B26" w:rsidRDefault="008B2243" w:rsidP="008B2243">
      <w:pPr>
        <w:pStyle w:val="Alaprtelmezett"/>
        <w:numPr>
          <w:ilvl w:val="0"/>
          <w:numId w:val="1"/>
        </w:numPr>
        <w:tabs>
          <w:tab w:val="left" w:pos="1571"/>
        </w:tabs>
        <w:rPr>
          <w:color w:val="auto"/>
        </w:rPr>
      </w:pPr>
      <w:r w:rsidRPr="00706B26">
        <w:rPr>
          <w:color w:val="auto"/>
        </w:rPr>
        <w:t xml:space="preserve">Isaszeg Város Önkormányzat Képviselő-testülete </w:t>
      </w:r>
    </w:p>
    <w:p w14:paraId="2774B44A" w14:textId="77777777" w:rsidR="008B2243" w:rsidRPr="00706B26" w:rsidRDefault="008B2243" w:rsidP="008B2243">
      <w:pPr>
        <w:pStyle w:val="Alaprtelmezett"/>
        <w:tabs>
          <w:tab w:val="left" w:pos="1571"/>
        </w:tabs>
        <w:ind w:left="720"/>
        <w:rPr>
          <w:color w:val="auto"/>
        </w:rPr>
      </w:pPr>
      <w:r w:rsidRPr="00706B26">
        <w:rPr>
          <w:color w:val="auto"/>
        </w:rPr>
        <w:tab/>
        <w:t>2117 Isaszeg, Rákóczi u. 45.</w:t>
      </w:r>
    </w:p>
    <w:p w14:paraId="43354C2E" w14:textId="77777777" w:rsidR="008B2243" w:rsidRPr="00706B26" w:rsidRDefault="008B2243" w:rsidP="008B2243">
      <w:pPr>
        <w:pStyle w:val="Alaprtelmezett"/>
        <w:tabs>
          <w:tab w:val="left" w:pos="851"/>
        </w:tabs>
        <w:rPr>
          <w:color w:val="auto"/>
        </w:rPr>
      </w:pPr>
    </w:p>
    <w:p w14:paraId="6EB85D9F" w14:textId="77777777" w:rsidR="008B2243" w:rsidRPr="00706B26" w:rsidRDefault="008B2243" w:rsidP="008B2243">
      <w:pPr>
        <w:pStyle w:val="Alaprtelmezett"/>
        <w:tabs>
          <w:tab w:val="left" w:pos="1211"/>
        </w:tabs>
        <w:ind w:left="360"/>
        <w:rPr>
          <w:color w:val="auto"/>
        </w:rPr>
      </w:pPr>
      <w:r w:rsidRPr="00706B26">
        <w:rPr>
          <w:b/>
          <w:color w:val="auto"/>
        </w:rPr>
        <w:t>A meghirdetett munkahely címe, a munkakör, a megbízás időtartama:</w:t>
      </w:r>
    </w:p>
    <w:p w14:paraId="31EC7F98" w14:textId="77777777" w:rsidR="008B2243" w:rsidRPr="00706B26" w:rsidRDefault="008B2243" w:rsidP="008B2243">
      <w:pPr>
        <w:pStyle w:val="Alaprtelmezett"/>
        <w:numPr>
          <w:ilvl w:val="0"/>
          <w:numId w:val="1"/>
        </w:numPr>
        <w:tabs>
          <w:tab w:val="left" w:pos="1571"/>
        </w:tabs>
        <w:rPr>
          <w:color w:val="auto"/>
        </w:rPr>
      </w:pPr>
      <w:r w:rsidRPr="00706B26">
        <w:rPr>
          <w:color w:val="auto"/>
        </w:rPr>
        <w:t xml:space="preserve">Isaszegi Hétszínvirág Óvoda, 2117 Isaszeg, </w:t>
      </w:r>
      <w:proofErr w:type="spellStart"/>
      <w:r w:rsidRPr="00706B26">
        <w:rPr>
          <w:color w:val="auto"/>
        </w:rPr>
        <w:t>Madách</w:t>
      </w:r>
      <w:proofErr w:type="spellEnd"/>
      <w:r w:rsidRPr="00706B26">
        <w:rPr>
          <w:color w:val="auto"/>
        </w:rPr>
        <w:t xml:space="preserve"> u. 11.</w:t>
      </w:r>
    </w:p>
    <w:p w14:paraId="58E7B42C" w14:textId="77777777" w:rsidR="008B2243" w:rsidRPr="00706B26" w:rsidRDefault="008B2243" w:rsidP="008B2243">
      <w:pPr>
        <w:pStyle w:val="Alaprtelmezett"/>
        <w:numPr>
          <w:ilvl w:val="0"/>
          <w:numId w:val="1"/>
        </w:numPr>
        <w:tabs>
          <w:tab w:val="left" w:pos="1571"/>
        </w:tabs>
        <w:rPr>
          <w:color w:val="auto"/>
        </w:rPr>
      </w:pPr>
      <w:r w:rsidRPr="00706B26">
        <w:rPr>
          <w:color w:val="auto"/>
        </w:rPr>
        <w:t xml:space="preserve">A betöltendő munkakör: oktatás, nevelés, óvodapedagógus </w:t>
      </w:r>
    </w:p>
    <w:p w14:paraId="4BF7E08A" w14:textId="77777777" w:rsidR="008B2243" w:rsidRPr="00706B26" w:rsidRDefault="008B2243" w:rsidP="008B2243">
      <w:pPr>
        <w:pStyle w:val="Alaprtelmezett"/>
        <w:numPr>
          <w:ilvl w:val="0"/>
          <w:numId w:val="1"/>
        </w:numPr>
        <w:tabs>
          <w:tab w:val="left" w:pos="1571"/>
        </w:tabs>
        <w:rPr>
          <w:color w:val="auto"/>
        </w:rPr>
      </w:pPr>
      <w:r w:rsidRPr="00706B26">
        <w:rPr>
          <w:color w:val="auto"/>
        </w:rPr>
        <w:t>Vezetői megbízás szintje: igazgató</w:t>
      </w:r>
    </w:p>
    <w:p w14:paraId="7F6DDED4" w14:textId="77777777" w:rsidR="008B2243" w:rsidRPr="00706B26" w:rsidRDefault="008B2243" w:rsidP="008B2243">
      <w:pPr>
        <w:pStyle w:val="Alaprtelmezett"/>
        <w:numPr>
          <w:ilvl w:val="0"/>
          <w:numId w:val="1"/>
        </w:numPr>
        <w:tabs>
          <w:tab w:val="left" w:pos="1571"/>
        </w:tabs>
        <w:rPr>
          <w:color w:val="auto"/>
        </w:rPr>
      </w:pPr>
      <w:r w:rsidRPr="00706B26">
        <w:rPr>
          <w:color w:val="auto"/>
        </w:rPr>
        <w:t>A jogviszony időtartama: 2024. július 01-2029. június 30.</w:t>
      </w:r>
    </w:p>
    <w:p w14:paraId="350A5CE8" w14:textId="77777777" w:rsidR="008B2243" w:rsidRPr="00706B26" w:rsidRDefault="008B2243" w:rsidP="008B2243">
      <w:pPr>
        <w:pStyle w:val="Alaprtelmezett"/>
        <w:tabs>
          <w:tab w:val="left" w:pos="1571"/>
        </w:tabs>
        <w:ind w:left="720"/>
        <w:rPr>
          <w:color w:val="auto"/>
        </w:rPr>
      </w:pPr>
    </w:p>
    <w:p w14:paraId="699B0DB7" w14:textId="77777777" w:rsidR="008B2243" w:rsidRPr="00706B26" w:rsidRDefault="008B2243" w:rsidP="008B2243">
      <w:pPr>
        <w:pStyle w:val="Alaprtelmezett"/>
        <w:tabs>
          <w:tab w:val="left" w:pos="1211"/>
        </w:tabs>
        <w:ind w:left="360"/>
        <w:rPr>
          <w:color w:val="auto"/>
        </w:rPr>
      </w:pPr>
      <w:r w:rsidRPr="00706B26">
        <w:rPr>
          <w:b/>
          <w:color w:val="auto"/>
        </w:rPr>
        <w:t>Képesítési és egyéb feltételek:</w:t>
      </w:r>
    </w:p>
    <w:p w14:paraId="7C6A12B9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</w:rPr>
      </w:pPr>
      <w:r w:rsidRPr="00706B26">
        <w:rPr>
          <w:color w:val="auto"/>
        </w:rPr>
        <w:t xml:space="preserve">óvodapedagógusi felsőfokú iskolai végzettség és szakképzettség </w:t>
      </w:r>
    </w:p>
    <w:p w14:paraId="0C5D3CF8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</w:rPr>
      </w:pPr>
      <w:r w:rsidRPr="00706B26">
        <w:rPr>
          <w:color w:val="auto"/>
        </w:rPr>
        <w:t>pedagógus szakvizsga,</w:t>
      </w:r>
      <w:r w:rsidRPr="00706B26">
        <w:rPr>
          <w:rFonts w:ascii="Times" w:hAnsi="Times" w:cs="Times"/>
          <w:color w:val="auto"/>
        </w:rPr>
        <w:t xml:space="preserve"> </w:t>
      </w:r>
    </w:p>
    <w:p w14:paraId="6FF8B003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</w:rPr>
      </w:pPr>
      <w:r w:rsidRPr="00706B26">
        <w:rPr>
          <w:rFonts w:ascii="Times" w:hAnsi="Times" w:cs="Times"/>
          <w:color w:val="auto"/>
        </w:rPr>
        <w:t xml:space="preserve">legalább négy év pedagógus munkakörben, vagy </w:t>
      </w:r>
      <w:proofErr w:type="gramStart"/>
      <w:r w:rsidRPr="00706B26">
        <w:rPr>
          <w:rFonts w:ascii="Times" w:hAnsi="Times" w:cs="Times"/>
          <w:color w:val="auto"/>
        </w:rPr>
        <w:t>heti 10 tanóra</w:t>
      </w:r>
      <w:proofErr w:type="gramEnd"/>
      <w:r w:rsidRPr="00706B26">
        <w:rPr>
          <w:rFonts w:ascii="Times" w:hAnsi="Times" w:cs="Times"/>
          <w:color w:val="auto"/>
        </w:rPr>
        <w:t xml:space="preserve"> vagy foglalkozás megtartására vonatkozó óraadói megbízás ellátása során szerzett szakmai gyakorlat,</w:t>
      </w:r>
    </w:p>
    <w:p w14:paraId="32854C97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</w:rPr>
      </w:pPr>
      <w:r w:rsidRPr="00706B26">
        <w:rPr>
          <w:rFonts w:ascii="Times" w:hAnsi="Times" w:cs="Times"/>
          <w:color w:val="auto"/>
        </w:rPr>
        <w:t>a nevelési-oktatási intézményben pedagógus-munkakörben fennálló, határozatlan időre, teljes munkaidőre szóló kinevezés vagy a megbízással egyidejűleg pedagógus-munkakörben történő, határozatlan időre teljes munkaidőre szóló kinevezés,</w:t>
      </w:r>
      <w:r w:rsidRPr="00706B26">
        <w:rPr>
          <w:color w:val="auto"/>
        </w:rPr>
        <w:t xml:space="preserve"> </w:t>
      </w:r>
    </w:p>
    <w:p w14:paraId="3ED80D1B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</w:rPr>
      </w:pPr>
      <w:r w:rsidRPr="00706B26">
        <w:rPr>
          <w:color w:val="auto"/>
        </w:rPr>
        <w:t xml:space="preserve">magyar állampolgárság, vagy külön jogszabály szerint a szabad mozgás és tartózkodás jogával rendelkező, illetve </w:t>
      </w:r>
      <w:proofErr w:type="spellStart"/>
      <w:r w:rsidRPr="00706B26">
        <w:rPr>
          <w:color w:val="auto"/>
        </w:rPr>
        <w:t>bevándorolt</w:t>
      </w:r>
      <w:proofErr w:type="spellEnd"/>
      <w:r w:rsidRPr="00706B26">
        <w:rPr>
          <w:color w:val="auto"/>
        </w:rPr>
        <w:t xml:space="preserve"> vagy letelepedett,</w:t>
      </w:r>
    </w:p>
    <w:p w14:paraId="017B8CE5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</w:rPr>
      </w:pPr>
      <w:r w:rsidRPr="00706B26">
        <w:rPr>
          <w:color w:val="auto"/>
        </w:rPr>
        <w:t>18 év betöltése,</w:t>
      </w:r>
    </w:p>
    <w:p w14:paraId="7BD8D6A0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</w:rPr>
      </w:pPr>
      <w:r w:rsidRPr="00706B26">
        <w:rPr>
          <w:color w:val="auto"/>
        </w:rPr>
        <w:t>büntetlen előélet,</w:t>
      </w:r>
    </w:p>
    <w:p w14:paraId="48AEA320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  <w:sz w:val="24"/>
          <w:szCs w:val="24"/>
        </w:rPr>
      </w:pPr>
      <w:r w:rsidRPr="00706B26">
        <w:rPr>
          <w:color w:val="auto"/>
        </w:rPr>
        <w:t xml:space="preserve">nem áll fenn a pedagógusok új életpályájáról szóló 2023. évi LII. törvény 27. </w:t>
      </w:r>
      <w:r w:rsidRPr="00706B26">
        <w:rPr>
          <w:color w:val="auto"/>
          <w:sz w:val="24"/>
          <w:szCs w:val="24"/>
        </w:rPr>
        <w:t>§ (1) – (5) bekezdésében meghatározott büntetőjogi kizáró ok,</w:t>
      </w:r>
    </w:p>
    <w:p w14:paraId="6EB4D053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  <w:sz w:val="24"/>
          <w:szCs w:val="24"/>
        </w:rPr>
      </w:pPr>
      <w:r w:rsidRPr="00706B26">
        <w:rPr>
          <w:color w:val="auto"/>
          <w:sz w:val="24"/>
          <w:szCs w:val="24"/>
        </w:rPr>
        <w:t>vagyonnyilatkozat-tételi kötelezettség</w:t>
      </w:r>
    </w:p>
    <w:p w14:paraId="29A8E7DB" w14:textId="77777777" w:rsidR="008B2243" w:rsidRPr="00706B26" w:rsidRDefault="008B2243" w:rsidP="008B2243">
      <w:pPr>
        <w:pStyle w:val="Alaprtelmezett"/>
        <w:tabs>
          <w:tab w:val="left" w:pos="1211"/>
        </w:tabs>
        <w:ind w:left="360"/>
        <w:rPr>
          <w:color w:val="auto"/>
        </w:rPr>
      </w:pPr>
    </w:p>
    <w:p w14:paraId="4FD37F05" w14:textId="77777777" w:rsidR="008B2243" w:rsidRPr="00706B26" w:rsidRDefault="008B2243" w:rsidP="008B2243">
      <w:pPr>
        <w:pStyle w:val="Alaprtelmezett"/>
        <w:tabs>
          <w:tab w:val="left" w:pos="851"/>
        </w:tabs>
        <w:rPr>
          <w:color w:val="auto"/>
        </w:rPr>
      </w:pPr>
      <w:r w:rsidRPr="00706B26">
        <w:rPr>
          <w:color w:val="auto"/>
        </w:rPr>
        <w:tab/>
      </w:r>
      <w:r w:rsidRPr="00706B26">
        <w:rPr>
          <w:color w:val="auto"/>
        </w:rPr>
        <w:tab/>
      </w:r>
    </w:p>
    <w:p w14:paraId="7FBCC113" w14:textId="77777777" w:rsidR="008B2243" w:rsidRPr="00706B26" w:rsidRDefault="008B2243" w:rsidP="008B2243">
      <w:pPr>
        <w:pStyle w:val="Alaprtelmezett"/>
        <w:tabs>
          <w:tab w:val="left" w:pos="1211"/>
        </w:tabs>
        <w:ind w:left="360"/>
        <w:rPr>
          <w:color w:val="auto"/>
        </w:rPr>
      </w:pPr>
      <w:r w:rsidRPr="00706B26">
        <w:rPr>
          <w:b/>
          <w:color w:val="auto"/>
        </w:rPr>
        <w:t>A pályázathoz csatolni kell:</w:t>
      </w:r>
    </w:p>
    <w:p w14:paraId="0747E314" w14:textId="77777777" w:rsidR="008B2243" w:rsidRPr="00706B26" w:rsidRDefault="008B2243" w:rsidP="008B2243">
      <w:pPr>
        <w:pStyle w:val="Alaprtelmezett"/>
        <w:numPr>
          <w:ilvl w:val="0"/>
          <w:numId w:val="4"/>
        </w:numPr>
        <w:jc w:val="both"/>
        <w:rPr>
          <w:color w:val="auto"/>
        </w:rPr>
      </w:pPr>
      <w:r w:rsidRPr="00706B26">
        <w:rPr>
          <w:bCs/>
          <w:color w:val="auto"/>
        </w:rPr>
        <w:t xml:space="preserve">a legfontosabb személyi adatok, </w:t>
      </w:r>
    </w:p>
    <w:p w14:paraId="6BDF1C67" w14:textId="77777777" w:rsidR="008B2243" w:rsidRPr="00706B26" w:rsidRDefault="008B2243" w:rsidP="008B2243">
      <w:pPr>
        <w:pStyle w:val="Alaprtelmezett"/>
        <w:numPr>
          <w:ilvl w:val="0"/>
          <w:numId w:val="4"/>
        </w:numPr>
        <w:jc w:val="both"/>
        <w:rPr>
          <w:color w:val="auto"/>
        </w:rPr>
      </w:pPr>
      <w:r w:rsidRPr="00706B26">
        <w:rPr>
          <w:bCs/>
          <w:color w:val="auto"/>
        </w:rPr>
        <w:t xml:space="preserve">szakmai önéletrajz, </w:t>
      </w:r>
    </w:p>
    <w:p w14:paraId="695186B7" w14:textId="77777777" w:rsidR="008B2243" w:rsidRPr="00706B26" w:rsidRDefault="008B2243" w:rsidP="008B2243">
      <w:pPr>
        <w:pStyle w:val="Alaprtelmezett"/>
        <w:numPr>
          <w:ilvl w:val="0"/>
          <w:numId w:val="4"/>
        </w:numPr>
        <w:jc w:val="both"/>
        <w:rPr>
          <w:color w:val="auto"/>
        </w:rPr>
      </w:pPr>
      <w:r w:rsidRPr="00706B26">
        <w:rPr>
          <w:bCs/>
          <w:color w:val="auto"/>
        </w:rPr>
        <w:t xml:space="preserve">az intézmény vezetésére vonatkozó vezetési program, a helyzetelemzésre épülő működési és szakmai elképzelés, különös tekintettel a nevelés színvonalának emelésére. </w:t>
      </w:r>
    </w:p>
    <w:p w14:paraId="77A9F883" w14:textId="77777777" w:rsidR="008B2243" w:rsidRPr="00706B26" w:rsidRDefault="008B2243" w:rsidP="008B2243">
      <w:pPr>
        <w:pStyle w:val="Alaprtelmezett"/>
        <w:numPr>
          <w:ilvl w:val="0"/>
          <w:numId w:val="4"/>
        </w:numPr>
        <w:jc w:val="both"/>
        <w:rPr>
          <w:color w:val="auto"/>
        </w:rPr>
      </w:pPr>
      <w:r w:rsidRPr="00706B26">
        <w:rPr>
          <w:bCs/>
          <w:color w:val="auto"/>
        </w:rPr>
        <w:t xml:space="preserve">iskolai végzettséget igazoló okmányok másolata, </w:t>
      </w:r>
    </w:p>
    <w:p w14:paraId="4EAFB838" w14:textId="77777777" w:rsidR="008B2243" w:rsidRPr="00706B26" w:rsidRDefault="008B2243" w:rsidP="008B2243">
      <w:pPr>
        <w:pStyle w:val="Alaprtelmezett"/>
        <w:numPr>
          <w:ilvl w:val="0"/>
          <w:numId w:val="4"/>
        </w:numPr>
        <w:jc w:val="both"/>
        <w:rPr>
          <w:color w:val="auto"/>
        </w:rPr>
      </w:pPr>
      <w:r w:rsidRPr="00706B26">
        <w:rPr>
          <w:bCs/>
          <w:color w:val="auto"/>
        </w:rPr>
        <w:t>90 hónapnál nem régebbi erkölcsi bizonyítvány,</w:t>
      </w:r>
    </w:p>
    <w:p w14:paraId="463B1549" w14:textId="77777777" w:rsidR="008B2243" w:rsidRPr="00706B26" w:rsidRDefault="008B2243" w:rsidP="008B2243">
      <w:pPr>
        <w:pStyle w:val="Alaprtelmezett"/>
        <w:numPr>
          <w:ilvl w:val="0"/>
          <w:numId w:val="4"/>
        </w:numPr>
        <w:jc w:val="both"/>
        <w:rPr>
          <w:color w:val="auto"/>
        </w:rPr>
      </w:pPr>
      <w:r w:rsidRPr="00706B26">
        <w:rPr>
          <w:bCs/>
          <w:color w:val="auto"/>
        </w:rPr>
        <w:t xml:space="preserve">nem áll fenn a pedagógusok új életpályájáról szóló 2023. évi LII. törvény 27 </w:t>
      </w:r>
      <w:r w:rsidRPr="00706B26">
        <w:rPr>
          <w:color w:val="auto"/>
          <w:sz w:val="24"/>
          <w:szCs w:val="24"/>
        </w:rPr>
        <w:t>§</w:t>
      </w:r>
      <w:r w:rsidRPr="00706B26">
        <w:rPr>
          <w:bCs/>
          <w:color w:val="auto"/>
        </w:rPr>
        <w:t xml:space="preserve"> (1) – (5) bekezdésében meghatározott büntetőjogi kizáró ok,</w:t>
      </w:r>
    </w:p>
    <w:p w14:paraId="63AC5C4C" w14:textId="77777777" w:rsidR="008B2243" w:rsidRPr="00706B26" w:rsidRDefault="008B2243" w:rsidP="008B2243">
      <w:pPr>
        <w:pStyle w:val="Alaprtelmezett"/>
        <w:numPr>
          <w:ilvl w:val="0"/>
          <w:numId w:val="4"/>
        </w:numPr>
        <w:jc w:val="both"/>
        <w:rPr>
          <w:color w:val="auto"/>
        </w:rPr>
      </w:pPr>
      <w:r w:rsidRPr="00706B26">
        <w:rPr>
          <w:bCs/>
          <w:color w:val="auto"/>
        </w:rPr>
        <w:t>nem áll cselekvőképességet kizáró vagy korlátozó gondnokság alatt,</w:t>
      </w:r>
    </w:p>
    <w:p w14:paraId="665DB416" w14:textId="77777777" w:rsidR="008B2243" w:rsidRPr="00706B26" w:rsidRDefault="008B2243" w:rsidP="008B2243">
      <w:pPr>
        <w:pStyle w:val="Alaprtelmezett"/>
        <w:numPr>
          <w:ilvl w:val="0"/>
          <w:numId w:val="4"/>
        </w:numPr>
        <w:jc w:val="both"/>
        <w:rPr>
          <w:color w:val="auto"/>
        </w:rPr>
      </w:pPr>
      <w:r w:rsidRPr="00706B26">
        <w:rPr>
          <w:bCs/>
          <w:color w:val="auto"/>
        </w:rPr>
        <w:t>hozzájárul a teljes pályázati anyagának sokszorosításához, továbbításához (harmadik személlyel történő közléshez)</w:t>
      </w:r>
    </w:p>
    <w:p w14:paraId="33D2A016" w14:textId="77777777" w:rsidR="008B2243" w:rsidRPr="00706B26" w:rsidRDefault="008B2243" w:rsidP="008B2243">
      <w:pPr>
        <w:pStyle w:val="Alaprtelmezett"/>
        <w:numPr>
          <w:ilvl w:val="0"/>
          <w:numId w:val="4"/>
        </w:numPr>
        <w:jc w:val="both"/>
        <w:rPr>
          <w:color w:val="auto"/>
        </w:rPr>
      </w:pPr>
      <w:r w:rsidRPr="00706B26">
        <w:rPr>
          <w:bCs/>
          <w:color w:val="auto"/>
        </w:rPr>
        <w:t>nyilatkozat, amelyben a pályázó hozzájárul, hogy a pályázat elbírálásában közreműködők a pályázatba betekintsenek, nyílt vagy zárt ülésen tárgyalja a képviselő-testület.</w:t>
      </w:r>
    </w:p>
    <w:p w14:paraId="32543BA4" w14:textId="77777777" w:rsidR="008B2243" w:rsidRPr="00706B26" w:rsidRDefault="008B2243" w:rsidP="008B2243">
      <w:pPr>
        <w:pStyle w:val="Alaprtelmezett"/>
        <w:numPr>
          <w:ilvl w:val="1"/>
          <w:numId w:val="2"/>
        </w:numPr>
        <w:rPr>
          <w:color w:val="auto"/>
        </w:rPr>
      </w:pPr>
      <w:r w:rsidRPr="00706B26">
        <w:rPr>
          <w:color w:val="auto"/>
        </w:rPr>
        <w:t>nyilatkozat arról, hogy a pályázat elnyerése</w:t>
      </w:r>
    </w:p>
    <w:p w14:paraId="6480DFA3" w14:textId="77777777" w:rsidR="008B2243" w:rsidRPr="00706B26" w:rsidRDefault="008B2243" w:rsidP="008B2243">
      <w:pPr>
        <w:pStyle w:val="Alaprtelmezett"/>
        <w:tabs>
          <w:tab w:val="left" w:pos="851"/>
        </w:tabs>
        <w:rPr>
          <w:color w:val="auto"/>
        </w:rPr>
      </w:pPr>
    </w:p>
    <w:p w14:paraId="3F1060FB" w14:textId="77777777" w:rsidR="008B2243" w:rsidRPr="00706B26" w:rsidRDefault="008B2243" w:rsidP="008B2243">
      <w:pPr>
        <w:pStyle w:val="Alaprtelmezett"/>
        <w:tabs>
          <w:tab w:val="left" w:pos="1211"/>
        </w:tabs>
        <w:ind w:left="360"/>
        <w:rPr>
          <w:b/>
          <w:color w:val="auto"/>
        </w:rPr>
      </w:pPr>
    </w:p>
    <w:p w14:paraId="7265652E" w14:textId="77777777" w:rsidR="008B2243" w:rsidRPr="00706B26" w:rsidRDefault="008B2243" w:rsidP="008B2243">
      <w:pPr>
        <w:pStyle w:val="Alaprtelmezett"/>
        <w:tabs>
          <w:tab w:val="left" w:pos="1211"/>
        </w:tabs>
        <w:ind w:left="360"/>
        <w:rPr>
          <w:b/>
          <w:color w:val="auto"/>
        </w:rPr>
      </w:pPr>
    </w:p>
    <w:p w14:paraId="36E79A69" w14:textId="77777777" w:rsidR="008B2243" w:rsidRPr="00706B26" w:rsidRDefault="008B2243" w:rsidP="008B2243">
      <w:pPr>
        <w:pStyle w:val="Alaprtelmezett"/>
        <w:tabs>
          <w:tab w:val="left" w:pos="1211"/>
        </w:tabs>
        <w:ind w:left="360"/>
        <w:rPr>
          <w:color w:val="auto"/>
        </w:rPr>
      </w:pPr>
      <w:r w:rsidRPr="00706B26">
        <w:rPr>
          <w:b/>
          <w:color w:val="auto"/>
        </w:rPr>
        <w:t>Pályázati cím:</w:t>
      </w:r>
    </w:p>
    <w:p w14:paraId="6E1B7BFE" w14:textId="77777777" w:rsidR="008B2243" w:rsidRPr="00706B26" w:rsidRDefault="008B2243" w:rsidP="008B2243">
      <w:pPr>
        <w:pStyle w:val="Alaprtelmezett"/>
        <w:numPr>
          <w:ilvl w:val="1"/>
          <w:numId w:val="2"/>
        </w:numPr>
        <w:tabs>
          <w:tab w:val="left" w:pos="2149"/>
        </w:tabs>
        <w:rPr>
          <w:color w:val="auto"/>
        </w:rPr>
      </w:pPr>
      <w:r w:rsidRPr="00706B26">
        <w:rPr>
          <w:color w:val="auto"/>
        </w:rPr>
        <w:t>Isaszeg Város Polgármestere 2117 Isaszeg, Rákóczi u. 45.</w:t>
      </w:r>
    </w:p>
    <w:p w14:paraId="2F70B4EA" w14:textId="77777777" w:rsidR="008B2243" w:rsidRPr="00706B26" w:rsidRDefault="008B2243" w:rsidP="008B2243">
      <w:pPr>
        <w:pStyle w:val="Alaprtelmezett"/>
        <w:numPr>
          <w:ilvl w:val="1"/>
          <w:numId w:val="2"/>
        </w:numPr>
        <w:tabs>
          <w:tab w:val="left" w:pos="2149"/>
        </w:tabs>
        <w:rPr>
          <w:color w:val="auto"/>
        </w:rPr>
      </w:pPr>
      <w:r w:rsidRPr="00706B26">
        <w:rPr>
          <w:color w:val="auto"/>
        </w:rPr>
        <w:t xml:space="preserve">A borítékra rá kell </w:t>
      </w:r>
      <w:proofErr w:type="spellStart"/>
      <w:proofErr w:type="gramStart"/>
      <w:r w:rsidRPr="00706B26">
        <w:rPr>
          <w:color w:val="auto"/>
        </w:rPr>
        <w:t>írni:</w:t>
      </w:r>
      <w:r w:rsidRPr="00706B26">
        <w:rPr>
          <w:b/>
          <w:color w:val="auto"/>
        </w:rPr>
        <w:t>„</w:t>
      </w:r>
      <w:proofErr w:type="gramEnd"/>
      <w:r w:rsidRPr="00706B26">
        <w:rPr>
          <w:b/>
          <w:color w:val="auto"/>
        </w:rPr>
        <w:t>Isaszegi</w:t>
      </w:r>
      <w:proofErr w:type="spellEnd"/>
      <w:r w:rsidRPr="00706B26">
        <w:rPr>
          <w:b/>
          <w:color w:val="auto"/>
        </w:rPr>
        <w:t xml:space="preserve"> Hétszínvirág Óvoda –  </w:t>
      </w:r>
      <w:r w:rsidRPr="00706B26">
        <w:rPr>
          <w:b/>
          <w:color w:val="auto"/>
          <w:spacing w:val="-20"/>
        </w:rPr>
        <w:t>Óvodavezetői  pályázat</w:t>
      </w:r>
      <w:r w:rsidRPr="00706B26">
        <w:rPr>
          <w:b/>
          <w:color w:val="auto"/>
        </w:rPr>
        <w:t xml:space="preserve"> "</w:t>
      </w:r>
    </w:p>
    <w:p w14:paraId="11D92F61" w14:textId="77777777" w:rsidR="008B2243" w:rsidRPr="00706B26" w:rsidRDefault="008B2243" w:rsidP="008B2243">
      <w:pPr>
        <w:pStyle w:val="Alaprtelmezett"/>
        <w:numPr>
          <w:ilvl w:val="1"/>
          <w:numId w:val="2"/>
        </w:numPr>
        <w:tabs>
          <w:tab w:val="left" w:pos="2149"/>
        </w:tabs>
        <w:rPr>
          <w:color w:val="auto"/>
        </w:rPr>
      </w:pPr>
      <w:r w:rsidRPr="00706B26">
        <w:rPr>
          <w:color w:val="auto"/>
        </w:rPr>
        <w:t>A pályázatokat ajánlott küldeményként két példányban kell benyújtani.</w:t>
      </w:r>
    </w:p>
    <w:p w14:paraId="53FB62D2" w14:textId="77777777" w:rsidR="008B2243" w:rsidRPr="00706B26" w:rsidRDefault="008B2243" w:rsidP="008B2243">
      <w:pPr>
        <w:pStyle w:val="Alaprtelmezett"/>
        <w:tabs>
          <w:tab w:val="left" w:pos="1571"/>
        </w:tabs>
        <w:ind w:left="720"/>
        <w:rPr>
          <w:color w:val="auto"/>
        </w:rPr>
      </w:pPr>
    </w:p>
    <w:p w14:paraId="6E0AF02C" w14:textId="77777777" w:rsidR="008B2243" w:rsidRPr="00706B26" w:rsidRDefault="008B2243" w:rsidP="008B2243">
      <w:pPr>
        <w:pStyle w:val="Alaprtelmezett"/>
        <w:tabs>
          <w:tab w:val="left" w:pos="1211"/>
        </w:tabs>
        <w:ind w:left="360"/>
        <w:rPr>
          <w:color w:val="auto"/>
        </w:rPr>
      </w:pPr>
      <w:r w:rsidRPr="00706B26">
        <w:rPr>
          <w:b/>
          <w:color w:val="auto"/>
        </w:rPr>
        <w:lastRenderedPageBreak/>
        <w:t>A pályázat benyújtásának határideje:</w:t>
      </w:r>
    </w:p>
    <w:p w14:paraId="34ACB8AD" w14:textId="77777777" w:rsidR="008B2243" w:rsidRPr="00706B26" w:rsidRDefault="008B2243" w:rsidP="008B2243">
      <w:pPr>
        <w:pStyle w:val="Alaprtelmezett"/>
        <w:numPr>
          <w:ilvl w:val="0"/>
          <w:numId w:val="3"/>
        </w:numPr>
        <w:tabs>
          <w:tab w:val="left" w:pos="1571"/>
        </w:tabs>
        <w:rPr>
          <w:color w:val="auto"/>
        </w:rPr>
      </w:pPr>
      <w:r w:rsidRPr="00706B26">
        <w:rPr>
          <w:color w:val="auto"/>
        </w:rPr>
        <w:t xml:space="preserve">A Személyügyi Központ honlapján való megjelenéstől számított 30. nap: </w:t>
      </w:r>
      <w:r w:rsidRPr="00DC4E04">
        <w:rPr>
          <w:b/>
          <w:color w:val="auto"/>
          <w:sz w:val="24"/>
          <w:szCs w:val="24"/>
        </w:rPr>
        <w:t>2024. május 27</w:t>
      </w:r>
      <w:r w:rsidRPr="00706B26">
        <w:rPr>
          <w:b/>
          <w:color w:val="auto"/>
          <w:sz w:val="28"/>
          <w:szCs w:val="28"/>
        </w:rPr>
        <w:t>.</w:t>
      </w:r>
    </w:p>
    <w:p w14:paraId="6135A5E1" w14:textId="77777777" w:rsidR="008B2243" w:rsidRPr="00706B26" w:rsidRDefault="008B2243" w:rsidP="008B2243">
      <w:pPr>
        <w:pStyle w:val="Alaprtelmezett"/>
        <w:tabs>
          <w:tab w:val="left" w:pos="1211"/>
        </w:tabs>
        <w:ind w:left="360"/>
        <w:rPr>
          <w:color w:val="auto"/>
        </w:rPr>
      </w:pPr>
      <w:r w:rsidRPr="00706B26">
        <w:rPr>
          <w:b/>
          <w:color w:val="auto"/>
        </w:rPr>
        <w:t>A pályázat elbírálásának határideje:</w:t>
      </w:r>
    </w:p>
    <w:p w14:paraId="62298B31" w14:textId="77777777" w:rsidR="008B2243" w:rsidRPr="00706B26" w:rsidRDefault="008B2243" w:rsidP="008B2243">
      <w:pPr>
        <w:pStyle w:val="Alaprtelmezett"/>
        <w:numPr>
          <w:ilvl w:val="0"/>
          <w:numId w:val="3"/>
        </w:numPr>
        <w:tabs>
          <w:tab w:val="left" w:pos="1571"/>
        </w:tabs>
        <w:rPr>
          <w:color w:val="auto"/>
        </w:rPr>
      </w:pPr>
      <w:r w:rsidRPr="00706B26">
        <w:rPr>
          <w:color w:val="auto"/>
        </w:rPr>
        <w:t xml:space="preserve">A </w:t>
      </w:r>
      <w:r w:rsidRPr="00DC4E04">
        <w:rPr>
          <w:b/>
          <w:color w:val="auto"/>
          <w:sz w:val="24"/>
          <w:szCs w:val="24"/>
        </w:rPr>
        <w:t>2024. június 20</w:t>
      </w:r>
      <w:r w:rsidRPr="00706B26">
        <w:rPr>
          <w:b/>
          <w:color w:val="auto"/>
          <w:sz w:val="28"/>
          <w:szCs w:val="28"/>
        </w:rPr>
        <w:t>.</w:t>
      </w:r>
      <w:r w:rsidRPr="00706B26">
        <w:rPr>
          <w:color w:val="auto"/>
        </w:rPr>
        <w:t xml:space="preserve"> Képviselő-testületi ülés.</w:t>
      </w:r>
    </w:p>
    <w:p w14:paraId="6ECDCA90" w14:textId="77777777" w:rsidR="008B2243" w:rsidRPr="00706B26" w:rsidRDefault="008B2243" w:rsidP="008B2243">
      <w:pPr>
        <w:pStyle w:val="Alaprtelmezett"/>
        <w:tabs>
          <w:tab w:val="left" w:pos="1931"/>
        </w:tabs>
        <w:ind w:left="1080"/>
        <w:rPr>
          <w:color w:val="auto"/>
        </w:rPr>
      </w:pPr>
    </w:p>
    <w:p w14:paraId="67E0E880" w14:textId="77777777" w:rsidR="008B2243" w:rsidRPr="00706B26" w:rsidRDefault="008B2243" w:rsidP="008B2243">
      <w:pPr>
        <w:pStyle w:val="Alaprtelmezett"/>
        <w:tabs>
          <w:tab w:val="left" w:pos="1931"/>
        </w:tabs>
        <w:ind w:left="1080" w:hanging="654"/>
        <w:rPr>
          <w:color w:val="auto"/>
        </w:rPr>
      </w:pPr>
      <w:r w:rsidRPr="00706B26">
        <w:rPr>
          <w:b/>
          <w:color w:val="auto"/>
        </w:rPr>
        <w:t xml:space="preserve">Az állás betöltésének időpontja:  </w:t>
      </w:r>
    </w:p>
    <w:p w14:paraId="3A446FCF" w14:textId="77777777" w:rsidR="008B2243" w:rsidRPr="00706B26" w:rsidRDefault="008B2243" w:rsidP="008B2243">
      <w:pPr>
        <w:pStyle w:val="Alaprtelmezett"/>
        <w:numPr>
          <w:ilvl w:val="0"/>
          <w:numId w:val="3"/>
        </w:numPr>
        <w:tabs>
          <w:tab w:val="left" w:pos="1571"/>
        </w:tabs>
        <w:rPr>
          <w:color w:val="auto"/>
        </w:rPr>
      </w:pPr>
      <w:r w:rsidRPr="00706B26">
        <w:rPr>
          <w:b/>
          <w:color w:val="auto"/>
        </w:rPr>
        <w:t>2024. július 01.</w:t>
      </w:r>
    </w:p>
    <w:p w14:paraId="6E8234F5" w14:textId="77777777" w:rsidR="008B2243" w:rsidRPr="00706B26" w:rsidRDefault="008B2243" w:rsidP="008B2243">
      <w:pPr>
        <w:pStyle w:val="Alaprtelmezett"/>
        <w:tabs>
          <w:tab w:val="left" w:pos="1571"/>
        </w:tabs>
        <w:ind w:left="720"/>
        <w:rPr>
          <w:color w:val="auto"/>
        </w:rPr>
      </w:pPr>
    </w:p>
    <w:p w14:paraId="14369644" w14:textId="77777777" w:rsidR="008B2243" w:rsidRPr="00706B26" w:rsidRDefault="008B2243" w:rsidP="008B2243">
      <w:pPr>
        <w:pStyle w:val="Alaprtelmezett"/>
        <w:ind w:left="360"/>
        <w:jc w:val="both"/>
        <w:rPr>
          <w:color w:val="auto"/>
        </w:rPr>
      </w:pPr>
      <w:r w:rsidRPr="00706B26">
        <w:rPr>
          <w:color w:val="auto"/>
        </w:rPr>
        <w:t>A pályázattal kapcsolatban tájékoztatást nyújt: Hajdu Csilla munkaügyi előadó (Polgármesteri Hivatal, 2117 Rákóczi u. 45. 06/28-583-101).</w:t>
      </w:r>
    </w:p>
    <w:p w14:paraId="43BA4FEC" w14:textId="77777777" w:rsidR="00E60F7F" w:rsidRDefault="00E60F7F"/>
    <w:sectPr w:rsidR="00E6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7112D"/>
    <w:multiLevelType w:val="multilevel"/>
    <w:tmpl w:val="25826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2.%3"/>
      <w:lvlJc w:val="left"/>
      <w:pPr>
        <w:ind w:left="2160" w:hanging="36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decimal"/>
      <w:lvlText w:val="%2.%3.%4.%5"/>
      <w:lvlJc w:val="left"/>
      <w:pPr>
        <w:ind w:left="3600" w:hanging="360"/>
      </w:pPr>
    </w:lvl>
    <w:lvl w:ilvl="5">
      <w:start w:val="1"/>
      <w:numFmt w:val="decimal"/>
      <w:lvlText w:val="%2.%3.%4.%5.%6"/>
      <w:lvlJc w:val="left"/>
      <w:pPr>
        <w:ind w:left="4320" w:hanging="360"/>
      </w:pPr>
    </w:lvl>
    <w:lvl w:ilvl="6">
      <w:start w:val="1"/>
      <w:numFmt w:val="decimal"/>
      <w:lvlText w:val="%2.%3.%4.%5.%6.%7"/>
      <w:lvlJc w:val="left"/>
      <w:pPr>
        <w:ind w:left="5040" w:hanging="360"/>
      </w:pPr>
    </w:lvl>
    <w:lvl w:ilvl="7">
      <w:start w:val="1"/>
      <w:numFmt w:val="decimal"/>
      <w:lvlText w:val="%2.%3.%4.%5.%6.%7.%8"/>
      <w:lvlJc w:val="left"/>
      <w:pPr>
        <w:ind w:left="5760" w:hanging="360"/>
      </w:pPr>
    </w:lvl>
    <w:lvl w:ilvl="8">
      <w:start w:val="1"/>
      <w:numFmt w:val="decimal"/>
      <w:lvlText w:val="%2.%3.%4.%5.%6.%7.%8.%9"/>
      <w:lvlJc w:val="left"/>
      <w:pPr>
        <w:ind w:left="6480" w:hanging="360"/>
      </w:pPr>
    </w:lvl>
  </w:abstractNum>
  <w:abstractNum w:abstractNumId="1" w15:restartNumberingAfterBreak="0">
    <w:nsid w:val="64014606"/>
    <w:multiLevelType w:val="multilevel"/>
    <w:tmpl w:val="4A341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2.%3"/>
      <w:lvlJc w:val="left"/>
      <w:pPr>
        <w:ind w:left="2160" w:hanging="36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decimal"/>
      <w:lvlText w:val="%2.%3.%4.%5"/>
      <w:lvlJc w:val="left"/>
      <w:pPr>
        <w:ind w:left="3600" w:hanging="360"/>
      </w:pPr>
    </w:lvl>
    <w:lvl w:ilvl="5">
      <w:start w:val="1"/>
      <w:numFmt w:val="decimal"/>
      <w:lvlText w:val="%2.%3.%4.%5.%6"/>
      <w:lvlJc w:val="left"/>
      <w:pPr>
        <w:ind w:left="4320" w:hanging="360"/>
      </w:pPr>
    </w:lvl>
    <w:lvl w:ilvl="6">
      <w:start w:val="1"/>
      <w:numFmt w:val="decimal"/>
      <w:lvlText w:val="%2.%3.%4.%5.%6.%7"/>
      <w:lvlJc w:val="left"/>
      <w:pPr>
        <w:ind w:left="5040" w:hanging="360"/>
      </w:pPr>
    </w:lvl>
    <w:lvl w:ilvl="7">
      <w:start w:val="1"/>
      <w:numFmt w:val="decimal"/>
      <w:lvlText w:val="%2.%3.%4.%5.%6.%7.%8"/>
      <w:lvlJc w:val="left"/>
      <w:pPr>
        <w:ind w:left="5760" w:hanging="360"/>
      </w:pPr>
    </w:lvl>
    <w:lvl w:ilvl="8">
      <w:start w:val="1"/>
      <w:numFmt w:val="decimal"/>
      <w:lvlText w:val="%2.%3.%4.%5.%6.%7.%8.%9"/>
      <w:lvlJc w:val="left"/>
      <w:pPr>
        <w:ind w:left="6480" w:hanging="360"/>
      </w:pPr>
    </w:lvl>
  </w:abstractNum>
  <w:abstractNum w:abstractNumId="2" w15:restartNumberingAfterBreak="0">
    <w:nsid w:val="646D7719"/>
    <w:multiLevelType w:val="multilevel"/>
    <w:tmpl w:val="926A8F3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"/>
      <w:lvlJc w:val="left"/>
      <w:pPr>
        <w:ind w:left="2160" w:hanging="36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decimal"/>
      <w:lvlText w:val="%2.%3.%4.%5"/>
      <w:lvlJc w:val="left"/>
      <w:pPr>
        <w:ind w:left="3600" w:hanging="360"/>
      </w:pPr>
    </w:lvl>
    <w:lvl w:ilvl="5">
      <w:start w:val="1"/>
      <w:numFmt w:val="decimal"/>
      <w:lvlText w:val="%2.%3.%4.%5.%6"/>
      <w:lvlJc w:val="left"/>
      <w:pPr>
        <w:ind w:left="4320" w:hanging="360"/>
      </w:pPr>
    </w:lvl>
    <w:lvl w:ilvl="6">
      <w:start w:val="1"/>
      <w:numFmt w:val="decimal"/>
      <w:lvlText w:val="%2.%3.%4.%5.%6.%7"/>
      <w:lvlJc w:val="left"/>
      <w:pPr>
        <w:ind w:left="5040" w:hanging="360"/>
      </w:pPr>
    </w:lvl>
    <w:lvl w:ilvl="7">
      <w:start w:val="1"/>
      <w:numFmt w:val="decimal"/>
      <w:lvlText w:val="%2.%3.%4.%5.%6.%7.%8"/>
      <w:lvlJc w:val="left"/>
      <w:pPr>
        <w:ind w:left="5760" w:hanging="360"/>
      </w:pPr>
    </w:lvl>
    <w:lvl w:ilvl="8">
      <w:start w:val="1"/>
      <w:numFmt w:val="decimal"/>
      <w:lvlText w:val="%2.%3.%4.%5.%6.%7.%8.%9"/>
      <w:lvlJc w:val="left"/>
      <w:pPr>
        <w:ind w:left="6480" w:hanging="360"/>
      </w:pPr>
    </w:lvl>
  </w:abstractNum>
  <w:abstractNum w:abstractNumId="3" w15:restartNumberingAfterBreak="0">
    <w:nsid w:val="6FB0109B"/>
    <w:multiLevelType w:val="multilevel"/>
    <w:tmpl w:val="926A8F30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2.%3"/>
      <w:lvlJc w:val="left"/>
      <w:pPr>
        <w:ind w:left="2160" w:hanging="360"/>
      </w:pPr>
    </w:lvl>
    <w:lvl w:ilvl="3">
      <w:start w:val="1"/>
      <w:numFmt w:val="decimal"/>
      <w:lvlText w:val="%2.%3.%4"/>
      <w:lvlJc w:val="left"/>
      <w:pPr>
        <w:ind w:left="2880" w:hanging="360"/>
      </w:pPr>
    </w:lvl>
    <w:lvl w:ilvl="4">
      <w:start w:val="1"/>
      <w:numFmt w:val="decimal"/>
      <w:lvlText w:val="%2.%3.%4.%5"/>
      <w:lvlJc w:val="left"/>
      <w:pPr>
        <w:ind w:left="3600" w:hanging="360"/>
      </w:pPr>
    </w:lvl>
    <w:lvl w:ilvl="5">
      <w:start w:val="1"/>
      <w:numFmt w:val="decimal"/>
      <w:lvlText w:val="%2.%3.%4.%5.%6"/>
      <w:lvlJc w:val="left"/>
      <w:pPr>
        <w:ind w:left="4320" w:hanging="360"/>
      </w:pPr>
    </w:lvl>
    <w:lvl w:ilvl="6">
      <w:start w:val="1"/>
      <w:numFmt w:val="decimal"/>
      <w:lvlText w:val="%2.%3.%4.%5.%6.%7"/>
      <w:lvlJc w:val="left"/>
      <w:pPr>
        <w:ind w:left="5040" w:hanging="360"/>
      </w:pPr>
    </w:lvl>
    <w:lvl w:ilvl="7">
      <w:start w:val="1"/>
      <w:numFmt w:val="decimal"/>
      <w:lvlText w:val="%2.%3.%4.%5.%6.%7.%8"/>
      <w:lvlJc w:val="left"/>
      <w:pPr>
        <w:ind w:left="5760" w:hanging="360"/>
      </w:pPr>
    </w:lvl>
    <w:lvl w:ilvl="8">
      <w:start w:val="1"/>
      <w:numFmt w:val="decimal"/>
      <w:lvlText w:val="%2.%3.%4.%5.%6.%7.%8.%9"/>
      <w:lvlJc w:val="left"/>
      <w:pPr>
        <w:ind w:left="6480" w:hanging="360"/>
      </w:pPr>
    </w:lvl>
  </w:abstractNum>
  <w:num w:numId="1" w16cid:durableId="1974748465">
    <w:abstractNumId w:val="0"/>
  </w:num>
  <w:num w:numId="2" w16cid:durableId="1571649247">
    <w:abstractNumId w:val="2"/>
  </w:num>
  <w:num w:numId="3" w16cid:durableId="1559315507">
    <w:abstractNumId w:val="1"/>
  </w:num>
  <w:num w:numId="4" w16cid:durableId="745422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43"/>
    <w:rsid w:val="000212A7"/>
    <w:rsid w:val="008B2243"/>
    <w:rsid w:val="00E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1E56"/>
  <w15:chartTrackingRefBased/>
  <w15:docId w15:val="{E1EA1B36-F3C4-46D4-8332-C110716E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qFormat/>
    <w:rsid w:val="008B224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0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Szalárdyné Szalma Szilvia</dc:creator>
  <cp:keywords/>
  <dc:description/>
  <cp:lastModifiedBy>Szalárdyné Szalma Szilvia</cp:lastModifiedBy>
  <cp:revision>1</cp:revision>
  <dcterms:created xsi:type="dcterms:W3CDTF">2024-05-09T09:58:00Z</dcterms:created>
  <dcterms:modified xsi:type="dcterms:W3CDTF">2024-05-09T09:59:00Z</dcterms:modified>
</cp:coreProperties>
</file>